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bookmarkStart w:id="0" w:name="_GoBack"/>
      <w:bookmarkEnd w:id="0"/>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eastAsia="宋体"/>
                <w:sz w:val="21"/>
                <w:szCs w:val="21"/>
                <w:lang w:val="zh-CN"/>
              </w:rPr>
            </w:pPr>
            <w:r>
              <w:rPr>
                <w:rFonts w:hint="eastAsia" w:eastAsia="宋体"/>
                <w:sz w:val="21"/>
                <w:szCs w:val="21"/>
                <w:lang w:val="zh-CN"/>
              </w:rPr>
              <w:t>淮北市博康生物科技有限公司生物酶法年产400吨高纯度氨基酸技改项目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369D5"/>
    <w:rsid w:val="004013F3"/>
    <w:rsid w:val="005E62CC"/>
    <w:rsid w:val="008F6D42"/>
    <w:rsid w:val="00962480"/>
    <w:rsid w:val="00A96822"/>
    <w:rsid w:val="00C4550B"/>
    <w:rsid w:val="1D2F3C39"/>
    <w:rsid w:val="3DE12C21"/>
    <w:rsid w:val="44EB321A"/>
    <w:rsid w:val="52DA5726"/>
    <w:rsid w:val="5449603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overflowPunct w:val="0"/>
      <w:snapToGrid w:val="0"/>
      <w:spacing w:line="480" w:lineRule="exact"/>
      <w:ind w:firstLine="560"/>
    </w:pPr>
    <w:rPr>
      <w:rFonts w:ascii="Arial" w:hAnsi="Arial"/>
      <w:sz w:val="2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eastAsia="仿宋_GB2312"/>
      <w:kern w:val="2"/>
      <w:sz w:val="18"/>
      <w:szCs w:val="18"/>
    </w:rPr>
  </w:style>
  <w:style w:type="character" w:customStyle="1" w:styleId="8">
    <w:name w:val="页脚 Char"/>
    <w:basedOn w:val="6"/>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2</Pages>
  <Words>84</Words>
  <Characters>483</Characters>
  <Lines>4</Lines>
  <Paragraphs>1</Paragraphs>
  <TotalTime>2</TotalTime>
  <ScaleCrop>false</ScaleCrop>
  <LinksUpToDate>false</LinksUpToDate>
  <CharactersWithSpaces>566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别掏兜里有钱</cp:lastModifiedBy>
  <dcterms:modified xsi:type="dcterms:W3CDTF">2020-03-10T07:59:07Z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